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936021F" w:rsidR="003676DA" w:rsidRPr="00414D4C" w:rsidRDefault="00753946"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753946">
                              <w:rPr>
                                <w:rFonts w:ascii="Arial" w:hAnsi="Arial" w:cs="Arial"/>
                                <w:b/>
                                <w:color w:val="000000" w:themeColor="text1"/>
                                <w:sz w:val="26"/>
                                <w:szCs w:val="26"/>
                                <w14:textOutline w14:w="6350" w14:cap="rnd" w14:cmpd="sng" w14:algn="ctr">
                                  <w14:noFill/>
                                  <w14:prstDash w14:val="solid"/>
                                  <w14:bevel/>
                                </w14:textOutline>
                              </w:rPr>
                              <w:t>BLM - Bishop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2936021F" w:rsidR="003676DA" w:rsidRPr="00414D4C" w:rsidRDefault="00753946"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753946">
                        <w:rPr>
                          <w:rFonts w:ascii="Arial" w:hAnsi="Arial" w:cs="Arial"/>
                          <w:b/>
                          <w:color w:val="000000" w:themeColor="text1"/>
                          <w:sz w:val="26"/>
                          <w:szCs w:val="26"/>
                          <w14:textOutline w14:w="6350" w14:cap="rnd" w14:cmpd="sng" w14:algn="ctr">
                            <w14:noFill/>
                            <w14:prstDash w14:val="solid"/>
                            <w14:bevel/>
                          </w14:textOutline>
                        </w:rPr>
                        <w:t>BLM - Bishop Field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8082751" w14:textId="77777777" w:rsidR="00753946" w:rsidRPr="00753946" w:rsidRDefault="00753946" w:rsidP="00753946">
      <w:pPr>
        <w:pStyle w:val="ListParagraph"/>
        <w:numPr>
          <w:ilvl w:val="0"/>
          <w:numId w:val="1"/>
        </w:numPr>
        <w:spacing w:line="259" w:lineRule="auto"/>
        <w:rPr>
          <w:rFonts w:ascii="Arial" w:hAnsi="Arial" w:cs="Arial"/>
          <w:sz w:val="22"/>
          <w:szCs w:val="22"/>
        </w:rPr>
      </w:pPr>
      <w:r w:rsidRPr="00753946">
        <w:rPr>
          <w:rFonts w:ascii="Arial" w:hAnsi="Arial" w:cs="Arial"/>
          <w:sz w:val="22"/>
          <w:szCs w:val="22"/>
        </w:rPr>
        <w:t>#2 – 5 – Applicant must verify responses by final submission.</w:t>
      </w:r>
    </w:p>
    <w:p w14:paraId="0BD90281" w14:textId="77777777" w:rsidR="00753946" w:rsidRPr="00753946" w:rsidRDefault="00753946" w:rsidP="00753946">
      <w:pPr>
        <w:pStyle w:val="ListParagraph"/>
        <w:numPr>
          <w:ilvl w:val="0"/>
          <w:numId w:val="1"/>
        </w:numPr>
        <w:spacing w:line="259" w:lineRule="auto"/>
        <w:rPr>
          <w:rFonts w:ascii="Arial" w:hAnsi="Arial" w:cs="Arial"/>
          <w:sz w:val="22"/>
          <w:szCs w:val="22"/>
        </w:rPr>
      </w:pPr>
      <w:r w:rsidRPr="00753946">
        <w:rPr>
          <w:rFonts w:ascii="Arial" w:hAnsi="Arial" w:cs="Arial"/>
          <w:sz w:val="22"/>
          <w:szCs w:val="22"/>
        </w:rPr>
        <w:t>#7c – Narrative does not support “Education programs, maps…"  Note that educational informal talks do not constitute an educational program, nor does Applicant explain how they educate the public on “OHV trespass, including respect for private property.”</w:t>
      </w:r>
    </w:p>
    <w:p w14:paraId="1F41CB8F" w14:textId="77777777" w:rsidR="00753946" w:rsidRPr="00753946" w:rsidRDefault="00753946" w:rsidP="00753946">
      <w:pPr>
        <w:pStyle w:val="ListParagraph"/>
        <w:numPr>
          <w:ilvl w:val="0"/>
          <w:numId w:val="1"/>
        </w:numPr>
        <w:spacing w:line="259" w:lineRule="auto"/>
        <w:rPr>
          <w:rFonts w:ascii="Arial" w:hAnsi="Arial" w:cs="Arial"/>
          <w:sz w:val="22"/>
          <w:szCs w:val="22"/>
        </w:rPr>
      </w:pPr>
      <w:r w:rsidRPr="00753946">
        <w:rPr>
          <w:rFonts w:ascii="Arial" w:hAnsi="Arial" w:cs="Arial"/>
          <w:sz w:val="22"/>
          <w:szCs w:val="22"/>
        </w:rPr>
        <w:t>#8b – Narrative does not discuss if “recommendations for species management” or “strategies to respond to changing conditions…” are provided based on their management information systems.</w:t>
      </w:r>
    </w:p>
    <w:p w14:paraId="3A2AE55F" w14:textId="77777777" w:rsidR="00753946" w:rsidRPr="00753946" w:rsidRDefault="00753946" w:rsidP="00753946">
      <w:pPr>
        <w:pStyle w:val="ListParagraph"/>
        <w:numPr>
          <w:ilvl w:val="0"/>
          <w:numId w:val="1"/>
        </w:numPr>
        <w:spacing w:line="259" w:lineRule="auto"/>
        <w:rPr>
          <w:rFonts w:ascii="Arial" w:hAnsi="Arial" w:cs="Arial"/>
          <w:sz w:val="22"/>
          <w:szCs w:val="22"/>
        </w:rPr>
      </w:pPr>
      <w:r w:rsidRPr="00753946">
        <w:rPr>
          <w:rFonts w:ascii="Arial" w:hAnsi="Arial" w:cs="Arial"/>
          <w:sz w:val="22"/>
          <w:szCs w:val="22"/>
        </w:rPr>
        <w:t>#9a – Applicant must explain its "systematic methodology" for evaluating soil conditions of its OHV Opportunities. How is this done?</w:t>
      </w:r>
    </w:p>
    <w:p w14:paraId="1AAE3EBD" w14:textId="77777777" w:rsidR="00753946" w:rsidRPr="00753946" w:rsidRDefault="00753946" w:rsidP="00753946">
      <w:pPr>
        <w:pStyle w:val="ListParagraph"/>
        <w:numPr>
          <w:ilvl w:val="0"/>
          <w:numId w:val="1"/>
        </w:numPr>
        <w:spacing w:line="259" w:lineRule="auto"/>
        <w:rPr>
          <w:rFonts w:ascii="Arial" w:hAnsi="Arial" w:cs="Arial"/>
          <w:sz w:val="22"/>
          <w:szCs w:val="22"/>
        </w:rPr>
      </w:pPr>
      <w:r w:rsidRPr="00753946">
        <w:rPr>
          <w:rFonts w:ascii="Arial" w:hAnsi="Arial" w:cs="Arial"/>
          <w:sz w:val="22"/>
          <w:szCs w:val="22"/>
        </w:rPr>
        <w:t>#12 – Applicant must provide a more specific URL address where OHV related items are listed.</w:t>
      </w:r>
    </w:p>
    <w:p w14:paraId="29A9883E" w14:textId="77777777" w:rsidR="00753946" w:rsidRPr="00753946" w:rsidRDefault="00753946" w:rsidP="00753946">
      <w:pPr>
        <w:pStyle w:val="ListParagraph"/>
        <w:numPr>
          <w:ilvl w:val="0"/>
          <w:numId w:val="1"/>
        </w:numPr>
        <w:spacing w:line="259" w:lineRule="auto"/>
        <w:rPr>
          <w:rFonts w:ascii="Arial" w:hAnsi="Arial" w:cs="Arial"/>
          <w:sz w:val="22"/>
          <w:szCs w:val="22"/>
        </w:rPr>
      </w:pPr>
      <w:r w:rsidRPr="00753946">
        <w:rPr>
          <w:rFonts w:ascii="Arial" w:hAnsi="Arial" w:cs="Arial"/>
          <w:sz w:val="22"/>
          <w:szCs w:val="22"/>
        </w:rPr>
        <w:t>#13 – Applicant must verify responses by final submission.</w:t>
      </w:r>
    </w:p>
    <w:p w14:paraId="78FDD6BA" w14:textId="3A6A9EA1" w:rsidR="00E8133C" w:rsidRPr="007A34A5" w:rsidRDefault="00E8133C" w:rsidP="00753946">
      <w:pPr>
        <w:pStyle w:val="ListParagraph"/>
        <w:spacing w:line="259" w:lineRule="auto"/>
        <w:rPr>
          <w:rFonts w:ascii="Arial" w:hAnsi="Arial" w:cs="Arial"/>
          <w:sz w:val="22"/>
          <w:szCs w:val="22"/>
        </w:rPr>
      </w:pP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2388355D"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753946" w:rsidRPr="00753946">
                              <w:rPr>
                                <w:rFonts w:ascii="Arial" w:hAnsi="Arial" w:cs="Arial"/>
                                <w:b/>
                                <w:color w:val="000000" w:themeColor="text1"/>
                                <w:sz w:val="26"/>
                                <w:szCs w:val="26"/>
                              </w:rPr>
                              <w:t>G21-01-05-G01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2388355D"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753946" w:rsidRPr="00753946">
                        <w:rPr>
                          <w:rFonts w:ascii="Arial" w:hAnsi="Arial" w:cs="Arial"/>
                          <w:b/>
                          <w:color w:val="000000" w:themeColor="text1"/>
                          <w:sz w:val="26"/>
                          <w:szCs w:val="26"/>
                        </w:rPr>
                        <w:t>G21-01-05-G01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5BA132A5" w14:textId="77777777" w:rsidR="00753946" w:rsidRPr="00753946" w:rsidRDefault="00753946" w:rsidP="00753946">
      <w:pPr>
        <w:pStyle w:val="ListParagraph"/>
        <w:numPr>
          <w:ilvl w:val="0"/>
          <w:numId w:val="1"/>
        </w:numPr>
        <w:rPr>
          <w:rFonts w:ascii="Arial" w:hAnsi="Arial" w:cs="Arial"/>
          <w:color w:val="000000" w:themeColor="text1"/>
          <w:sz w:val="22"/>
          <w:szCs w:val="22"/>
        </w:rPr>
      </w:pPr>
      <w:r w:rsidRPr="00753946">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0BCDE2E8" w:rsidR="00183D61" w:rsidRDefault="00753946" w:rsidP="00183D61">
      <w:pPr>
        <w:rPr>
          <w:rFonts w:ascii="Arial" w:hAnsi="Arial" w:cs="Arial"/>
        </w:rPr>
      </w:pPr>
      <w:r>
        <w:rPr>
          <w:rFonts w:ascii="Arial" w:hAnsi="Arial" w:cs="Arial"/>
        </w:rPr>
        <w:t>`</w:t>
      </w:r>
    </w:p>
    <w:p w14:paraId="6C55B763" w14:textId="77777777" w:rsidR="00753946" w:rsidRPr="00753946" w:rsidRDefault="00753946" w:rsidP="00753946">
      <w:pPr>
        <w:pStyle w:val="ListParagraph"/>
        <w:numPr>
          <w:ilvl w:val="0"/>
          <w:numId w:val="1"/>
        </w:numPr>
        <w:rPr>
          <w:rFonts w:ascii="Arial" w:hAnsi="Arial" w:cs="Arial"/>
          <w:color w:val="000000" w:themeColor="text1"/>
          <w:sz w:val="22"/>
          <w:szCs w:val="22"/>
        </w:rPr>
      </w:pPr>
      <w:r w:rsidRPr="00753946">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6C498D5F" w14:textId="77777777" w:rsidR="00753946" w:rsidRPr="00753946" w:rsidRDefault="00753946" w:rsidP="00753946">
      <w:pPr>
        <w:pStyle w:val="ListParagraph"/>
        <w:numPr>
          <w:ilvl w:val="0"/>
          <w:numId w:val="1"/>
        </w:numPr>
        <w:rPr>
          <w:rFonts w:ascii="Arial" w:hAnsi="Arial" w:cs="Arial"/>
          <w:color w:val="000000" w:themeColor="text1"/>
          <w:sz w:val="22"/>
          <w:szCs w:val="22"/>
        </w:rPr>
      </w:pPr>
      <w:r w:rsidRPr="00753946">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50C6A269" w14:textId="77777777" w:rsidR="00753946" w:rsidRPr="00753946" w:rsidRDefault="00753946" w:rsidP="00753946">
      <w:pPr>
        <w:pStyle w:val="ListParagraph"/>
        <w:numPr>
          <w:ilvl w:val="0"/>
          <w:numId w:val="1"/>
        </w:numPr>
        <w:rPr>
          <w:rFonts w:ascii="Arial" w:hAnsi="Arial" w:cs="Arial"/>
          <w:color w:val="000000" w:themeColor="text1"/>
          <w:sz w:val="22"/>
          <w:szCs w:val="22"/>
        </w:rPr>
      </w:pPr>
      <w:r w:rsidRPr="00753946">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4309C95E" w14:textId="77777777" w:rsidR="00753946" w:rsidRPr="00753946" w:rsidRDefault="00753946" w:rsidP="00753946">
      <w:pPr>
        <w:numPr>
          <w:ilvl w:val="0"/>
          <w:numId w:val="3"/>
        </w:numPr>
        <w:contextualSpacing/>
        <w:rPr>
          <w:rFonts w:ascii="Arial" w:hAnsi="Arial" w:cs="Arial"/>
          <w:color w:val="000000" w:themeColor="text1"/>
          <w:sz w:val="22"/>
          <w:szCs w:val="22"/>
        </w:rPr>
      </w:pPr>
      <w:r w:rsidRPr="00753946">
        <w:rPr>
          <w:rFonts w:ascii="Arial" w:hAnsi="Arial" w:cs="Arial"/>
          <w:color w:val="000000" w:themeColor="text1"/>
          <w:sz w:val="22"/>
          <w:szCs w:val="22"/>
        </w:rPr>
        <w:t xml:space="preserve">Staff #3 “Seasonal Staff – Visitor Center” – </w:t>
      </w:r>
      <w:r w:rsidRPr="00753946">
        <w:rPr>
          <w:rFonts w:ascii="Arial" w:hAnsi="Arial" w:cs="Arial"/>
          <w:sz w:val="22"/>
          <w:szCs w:val="22"/>
        </w:rPr>
        <w:t>Applicant must provide the methodology for how the cost was determined:  Applicant must include the percentage of time in an average business day personnel handle OHV related inquires and how that percentage was determined.</w:t>
      </w:r>
    </w:p>
    <w:p w14:paraId="697EEE18" w14:textId="77777777" w:rsidR="00753946" w:rsidRPr="00753946" w:rsidRDefault="00753946" w:rsidP="00753946">
      <w:pPr>
        <w:numPr>
          <w:ilvl w:val="0"/>
          <w:numId w:val="3"/>
        </w:numPr>
        <w:contextualSpacing/>
        <w:rPr>
          <w:rFonts w:ascii="Arial" w:hAnsi="Arial" w:cs="Arial"/>
          <w:color w:val="000000" w:themeColor="text1"/>
          <w:sz w:val="22"/>
          <w:szCs w:val="22"/>
        </w:rPr>
      </w:pPr>
      <w:r w:rsidRPr="00753946">
        <w:rPr>
          <w:rFonts w:ascii="Arial" w:hAnsi="Arial" w:cs="Arial"/>
          <w:sz w:val="22"/>
          <w:szCs w:val="22"/>
        </w:rPr>
        <w:t>Staff #4 “Seasonal Staff- Ground Ops” – Hours</w:t>
      </w:r>
      <w:r w:rsidRPr="00753946">
        <w:rPr>
          <w:rFonts w:ascii="Arial" w:hAnsi="Arial" w:cs="Arial"/>
          <w:color w:val="000000" w:themeColor="text1"/>
          <w:sz w:val="22"/>
          <w:szCs w:val="22"/>
        </w:rPr>
        <w:t xml:space="preserve"> significantly increased compared to prior year’s Application. Applicant must provide additional details to justify the increase.  </w:t>
      </w:r>
    </w:p>
    <w:p w14:paraId="4580EB7B" w14:textId="77777777" w:rsidR="00753946" w:rsidRPr="00753946" w:rsidRDefault="00753946" w:rsidP="00753946">
      <w:pPr>
        <w:numPr>
          <w:ilvl w:val="0"/>
          <w:numId w:val="3"/>
        </w:numPr>
        <w:contextualSpacing/>
        <w:rPr>
          <w:rFonts w:ascii="Arial" w:hAnsi="Arial" w:cs="Arial"/>
          <w:color w:val="000000" w:themeColor="text1"/>
          <w:sz w:val="22"/>
          <w:szCs w:val="22"/>
        </w:rPr>
      </w:pPr>
      <w:r w:rsidRPr="00753946">
        <w:rPr>
          <w:rFonts w:ascii="Arial" w:hAnsi="Arial" w:cs="Arial"/>
          <w:sz w:val="22"/>
          <w:szCs w:val="22"/>
        </w:rPr>
        <w:t>Staff #5 “Civil Engineer Technician” – Hours significantly</w:t>
      </w:r>
      <w:r w:rsidRPr="00753946">
        <w:rPr>
          <w:rFonts w:ascii="Arial" w:hAnsi="Arial" w:cs="Arial"/>
          <w:color w:val="000000" w:themeColor="text1"/>
          <w:sz w:val="22"/>
          <w:szCs w:val="22"/>
        </w:rPr>
        <w:t xml:space="preserve"> increased compared to prior year’s Application. Applicant must provide additional details to justify the increase.  </w:t>
      </w:r>
    </w:p>
    <w:p w14:paraId="7DD6A293" w14:textId="77777777" w:rsidR="00753946" w:rsidRPr="00753946" w:rsidRDefault="00753946" w:rsidP="00753946">
      <w:pPr>
        <w:pStyle w:val="ListParagraph"/>
        <w:numPr>
          <w:ilvl w:val="0"/>
          <w:numId w:val="3"/>
        </w:numPr>
        <w:rPr>
          <w:rFonts w:ascii="Arial" w:hAnsi="Arial" w:cs="Arial"/>
          <w:color w:val="000000" w:themeColor="text1"/>
          <w:sz w:val="22"/>
          <w:szCs w:val="22"/>
        </w:rPr>
      </w:pPr>
      <w:r w:rsidRPr="00753946">
        <w:rPr>
          <w:rFonts w:ascii="Arial" w:hAnsi="Arial" w:cs="Arial"/>
          <w:color w:val="000000" w:themeColor="text1"/>
          <w:sz w:val="22"/>
          <w:szCs w:val="22"/>
        </w:rPr>
        <w:t xml:space="preserve">Staff #6 “Park Ranger” – Hours significantly increased compared to prior year’s Application. Applicant must provide additional details to justify the increase.  </w:t>
      </w:r>
    </w:p>
    <w:p w14:paraId="2E27D9E3" w14:textId="77777777" w:rsidR="00753946" w:rsidRPr="00753946" w:rsidRDefault="00753946" w:rsidP="00753946">
      <w:pPr>
        <w:numPr>
          <w:ilvl w:val="0"/>
          <w:numId w:val="3"/>
        </w:numPr>
        <w:contextualSpacing/>
        <w:rPr>
          <w:rFonts w:ascii="Arial" w:hAnsi="Arial" w:cs="Arial"/>
          <w:color w:val="000000" w:themeColor="text1"/>
          <w:sz w:val="22"/>
          <w:szCs w:val="22"/>
        </w:rPr>
      </w:pPr>
      <w:r w:rsidRPr="00753946">
        <w:rPr>
          <w:rFonts w:ascii="Arial" w:hAnsi="Arial" w:cs="Arial"/>
          <w:sz w:val="22"/>
          <w:szCs w:val="22"/>
        </w:rPr>
        <w:t xml:space="preserve">Contracts #2 “Toilet Pumping” – Applicant must clarify the source of match. </w:t>
      </w:r>
    </w:p>
    <w:p w14:paraId="49DEB64D" w14:textId="77777777" w:rsidR="00753946" w:rsidRPr="00753946" w:rsidRDefault="00753946" w:rsidP="00753946">
      <w:pPr>
        <w:numPr>
          <w:ilvl w:val="0"/>
          <w:numId w:val="3"/>
        </w:numPr>
        <w:contextualSpacing/>
        <w:rPr>
          <w:rFonts w:ascii="Arial" w:hAnsi="Arial" w:cs="Arial"/>
          <w:color w:val="000000" w:themeColor="text1"/>
          <w:sz w:val="22"/>
          <w:szCs w:val="22"/>
        </w:rPr>
      </w:pPr>
      <w:r w:rsidRPr="00753946">
        <w:rPr>
          <w:rFonts w:ascii="Arial" w:hAnsi="Arial" w:cs="Arial"/>
          <w:sz w:val="22"/>
          <w:szCs w:val="22"/>
        </w:rPr>
        <w:t xml:space="preserve">Materials/Supplies #4 “Carsonite Signs…” – Cost significantly increased compared to prior year’s Application. Applicant must provide additional details to justify the cost. </w:t>
      </w:r>
      <w:r w:rsidRPr="00753946">
        <w:rPr>
          <w:rFonts w:ascii="Arial" w:hAnsi="Arial" w:cs="Arial"/>
          <w:color w:val="000000" w:themeColor="text1"/>
          <w:sz w:val="22"/>
          <w:szCs w:val="22"/>
        </w:rPr>
        <w:t xml:space="preserve">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1ECC2924" w14:textId="77777777" w:rsidR="0013254F" w:rsidRPr="0013254F" w:rsidRDefault="0013254F" w:rsidP="0013254F">
      <w:pPr>
        <w:numPr>
          <w:ilvl w:val="0"/>
          <w:numId w:val="2"/>
        </w:numPr>
        <w:contextualSpacing/>
        <w:rPr>
          <w:rFonts w:ascii="Arial" w:hAnsi="Arial" w:cs="Arial"/>
          <w:sz w:val="22"/>
          <w:szCs w:val="22"/>
        </w:rPr>
      </w:pPr>
      <w:r w:rsidRPr="0013254F">
        <w:rPr>
          <w:rFonts w:ascii="Arial" w:hAnsi="Arial" w:cs="Arial"/>
          <w:sz w:val="22"/>
          <w:szCs w:val="22"/>
        </w:rPr>
        <w:t xml:space="preserve">#2 – Narrative does not support the selections “Negative impact to cultural sites”, “Damage to special-status species…” and “Additional damage to facilities”.  Applicant must provide additional details and/or examples for each selection on how “failure to complete the Project will result in…”.  </w:t>
      </w:r>
    </w:p>
    <w:p w14:paraId="1952FF5B" w14:textId="77777777" w:rsidR="0013254F" w:rsidRPr="0013254F" w:rsidRDefault="0013254F" w:rsidP="0013254F">
      <w:pPr>
        <w:numPr>
          <w:ilvl w:val="0"/>
          <w:numId w:val="2"/>
        </w:numPr>
        <w:contextualSpacing/>
        <w:rPr>
          <w:rFonts w:ascii="Arial" w:hAnsi="Arial" w:cs="Arial"/>
          <w:sz w:val="22"/>
          <w:szCs w:val="22"/>
        </w:rPr>
      </w:pPr>
      <w:r w:rsidRPr="0013254F">
        <w:rPr>
          <w:rFonts w:ascii="Arial" w:hAnsi="Arial" w:cs="Arial"/>
          <w:sz w:val="22"/>
          <w:szCs w:val="22"/>
        </w:rPr>
        <w:t>#3 – Narrative does not support the selection of “Providing varied levels of riding difficulty”.  Applicant must provide examples of the activities performed as part of the Project to support this selection.</w:t>
      </w:r>
    </w:p>
    <w:p w14:paraId="201AFF28" w14:textId="77777777" w:rsidR="0013254F" w:rsidRPr="0013254F" w:rsidRDefault="0013254F" w:rsidP="0013254F">
      <w:pPr>
        <w:numPr>
          <w:ilvl w:val="0"/>
          <w:numId w:val="2"/>
        </w:numPr>
        <w:contextualSpacing/>
        <w:rPr>
          <w:rFonts w:ascii="Arial" w:hAnsi="Arial" w:cs="Arial"/>
          <w:sz w:val="22"/>
          <w:szCs w:val="22"/>
        </w:rPr>
      </w:pPr>
      <w:r w:rsidRPr="0013254F">
        <w:rPr>
          <w:rFonts w:ascii="Arial" w:hAnsi="Arial" w:cs="Arial"/>
          <w:sz w:val="22"/>
          <w:szCs w:val="22"/>
        </w:rPr>
        <w:lastRenderedPageBreak/>
        <w:t xml:space="preserve">#4 – Narrative does not support the selection of “The Applicant held a …”.  Applicant must state who hosted the stakeholder meeting. </w:t>
      </w:r>
    </w:p>
    <w:p w14:paraId="46BB64BE" w14:textId="77777777" w:rsidR="0013254F" w:rsidRPr="0013254F" w:rsidRDefault="0013254F" w:rsidP="0013254F">
      <w:pPr>
        <w:numPr>
          <w:ilvl w:val="0"/>
          <w:numId w:val="2"/>
        </w:numPr>
        <w:contextualSpacing/>
        <w:rPr>
          <w:rFonts w:ascii="Arial" w:hAnsi="Arial" w:cs="Arial"/>
          <w:sz w:val="22"/>
          <w:szCs w:val="22"/>
        </w:rPr>
      </w:pPr>
      <w:r w:rsidRPr="0013254F">
        <w:rPr>
          <w:rFonts w:ascii="Arial" w:hAnsi="Arial" w:cs="Arial"/>
          <w:sz w:val="22"/>
          <w:szCs w:val="22"/>
        </w:rPr>
        <w:t>#6 – Narrative does not support the selection “Protecting special-status species”. Applicant must provide examples of the activities performed as part of the Project to support this selection.</w:t>
      </w:r>
    </w:p>
    <w:p w14:paraId="1E14A43E" w14:textId="77777777" w:rsidR="0013254F" w:rsidRPr="0013254F" w:rsidRDefault="0013254F" w:rsidP="0013254F">
      <w:pPr>
        <w:numPr>
          <w:ilvl w:val="0"/>
          <w:numId w:val="2"/>
        </w:numPr>
        <w:contextualSpacing/>
        <w:rPr>
          <w:rFonts w:ascii="Arial" w:hAnsi="Arial" w:cs="Arial"/>
          <w:sz w:val="22"/>
          <w:szCs w:val="22"/>
        </w:rPr>
      </w:pPr>
      <w:r w:rsidRPr="0013254F">
        <w:rPr>
          <w:rFonts w:ascii="Arial" w:hAnsi="Arial" w:cs="Arial"/>
          <w:sz w:val="22"/>
          <w:szCs w:val="22"/>
        </w:rPr>
        <w:t xml:space="preserve">#7 – Project Description and/or Project Cost Estimate sections do not support the selection of “Barrier materials…” and “Erosion control…” are made with recycled materials. “Erosion control” is stated in the Application as only when available, which implies not all of the time. </w:t>
      </w:r>
    </w:p>
    <w:p w14:paraId="1B7F12B7" w14:textId="5C559D88" w:rsidR="00F04D40" w:rsidRDefault="00F04D40" w:rsidP="0013254F">
      <w:pPr>
        <w:ind w:left="720"/>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489F8EB3"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13254F">
                              <w:rPr>
                                <w:rFonts w:ascii="Arial" w:hAnsi="Arial" w:cs="Arial"/>
                                <w:b/>
                                <w:color w:val="000000" w:themeColor="text1"/>
                                <w:sz w:val="26"/>
                                <w:szCs w:val="26"/>
                              </w:rPr>
                              <w:t>01</w:t>
                            </w:r>
                            <w:r>
                              <w:rPr>
                                <w:rFonts w:ascii="Arial" w:hAnsi="Arial" w:cs="Arial"/>
                                <w:b/>
                                <w:color w:val="000000" w:themeColor="text1"/>
                                <w:sz w:val="26"/>
                                <w:szCs w:val="26"/>
                              </w:rPr>
                              <w:t>-</w:t>
                            </w:r>
                            <w:r w:rsidR="0013254F">
                              <w:rPr>
                                <w:rFonts w:ascii="Arial" w:hAnsi="Arial" w:cs="Arial"/>
                                <w:b/>
                                <w:color w:val="000000" w:themeColor="text1"/>
                                <w:sz w:val="26"/>
                                <w:szCs w:val="26"/>
                              </w:rPr>
                              <w:t>05</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srQgMAAB4IAAAOAAAAZHJzL2Uyb0RvYy54bWy0VVtPHCEUfm/S/0B41705XjaOxmhsmlg1&#10;auMzMswOCQMUWHftr+8HzMxurG1SU19m4HCuHx/nHJ+uW0WehfPS6JJOdseUCM1NJfWipN8fLncO&#10;KfGB6Yopo0VJX4SnpyefPx2v7FxMTWNUJRyBE+3nK1vSJgQ7H408b0TL/K6xQuOwNq5lAVu3GFWO&#10;reC9VaPpeLw/WhlXWWe48B7Si3xIT5L/uhY83NS1F4GokiK3kL4ufZ/id3RyzOYLx2wjeZcGe0cW&#10;LZMaQQdXFywwsnTyN1et5M54U4ddbtqRqWvJRaoB1UzGr6q5b5gVqRaA4+0Ak/9/bvn1860jsipp&#10;QYlmLa7oDqAxvVCCFBGelfVzaN3bW9ftPJax1nXt2vhHFWSdIH0ZIBXrQDiExdHebH8M5DnOZtPi&#10;oEhORxtr63z4IkxL4qKkDtETkuz5ygdEhGqv0gFcXUqlSK0k+KLBKkqcCY8yNAkvsDDfhId9svDE&#10;GkA2TuLELHGuHHlm4ATjXOhQpCO1bL+ZKsvBLWSd2AExOJTFhxuxb1glsnS2JWVh8DGZFJ0T1DDE&#10;TRUt/HZmUe3jsts/gP9cin9PdpOY3cel17lPUP9DfoB00d+wZaEh8VNSLh1X8c2weQ2WPJjI5vj4&#10;uzAEr34TMXILZlE7SCWSLji40yujUfTrzER0isS+aKE0WZV0f1Z02Bglh7PhtjNBwnoSLyDSYKOF&#10;ndIQxgeWn1RahRclsvs7UeNl4hFN/8zczPUtLmYudcFiF41cT6GVhsMemMF356DXzPnmV9HnHIHs&#10;TEVqqYPxX1jRGw8WKbLRYTBupTburcpU6I3rrN+DlKGJKIX10zp1rVnENUqeTPWCToZOkDqRt/xS&#10;oqFcMR9umUNPRw/CnAo3+NTK4OZMt6KkMe7nW/Koj1aLU0pWmBEl9T+WzKHhqK8aHeVosrcXh0ra&#10;7BUHU2zc9snT9oletucmMhET0fK0jPpB9cvamfYR4+wsRsUR0xyxweng+s15wB5HGIhcnJ2lNQYJ&#10;SHyl7y3ve19smA/rR+Zs11UD+vG16ecJm79qrlk33pA2Z8tgapk67wbX7gYwhBKVuoEZp9z2Pmlt&#10;xvrJLwA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wPCrK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489F8EB3"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13254F">
                        <w:rPr>
                          <w:rFonts w:ascii="Arial" w:hAnsi="Arial" w:cs="Arial"/>
                          <w:b/>
                          <w:color w:val="000000" w:themeColor="text1"/>
                          <w:sz w:val="26"/>
                          <w:szCs w:val="26"/>
                        </w:rPr>
                        <w:t>01</w:t>
                      </w:r>
                      <w:r>
                        <w:rPr>
                          <w:rFonts w:ascii="Arial" w:hAnsi="Arial" w:cs="Arial"/>
                          <w:b/>
                          <w:color w:val="000000" w:themeColor="text1"/>
                          <w:sz w:val="26"/>
                          <w:szCs w:val="26"/>
                        </w:rPr>
                        <w:t>-</w:t>
                      </w:r>
                      <w:r w:rsidR="0013254F">
                        <w:rPr>
                          <w:rFonts w:ascii="Arial" w:hAnsi="Arial" w:cs="Arial"/>
                          <w:b/>
                          <w:color w:val="000000" w:themeColor="text1"/>
                          <w:sz w:val="26"/>
                          <w:szCs w:val="26"/>
                        </w:rPr>
                        <w:t>05</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168A5C14" w:rsidR="007F05E3" w:rsidRDefault="0013254F"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1412B5E7" w:rsidR="007F05E3" w:rsidRDefault="0013254F"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7355B5B" w14:textId="24A149F8" w:rsidR="007F05E3" w:rsidRDefault="0013254F"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4246E296" w:rsidR="00AD43F5" w:rsidRPr="00407912" w:rsidRDefault="00753946" w:rsidP="00AD43F5">
    <w:pPr>
      <w:pStyle w:val="Footer"/>
      <w:jc w:val="right"/>
      <w:rPr>
        <w:rFonts w:ascii="Arial" w:hAnsi="Arial" w:cs="Arial"/>
        <w:sz w:val="22"/>
        <w:szCs w:val="22"/>
      </w:rPr>
    </w:pPr>
    <w:r w:rsidRPr="00753946">
      <w:rPr>
        <w:rFonts w:ascii="Arial" w:hAnsi="Arial" w:cs="Arial"/>
        <w:sz w:val="22"/>
        <w:szCs w:val="22"/>
      </w:rPr>
      <w:t>BLM - Bishop Field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F676A">
              <w:rPr>
                <w:rFonts w:ascii="Arial" w:hAnsi="Arial" w:cs="Arial"/>
                <w:b/>
                <w:bCs/>
                <w:noProof/>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F676A">
              <w:rPr>
                <w:rFonts w:ascii="Arial" w:hAnsi="Arial" w:cs="Arial"/>
                <w:b/>
                <w:bCs/>
                <w:noProof/>
                <w:sz w:val="22"/>
                <w:szCs w:val="22"/>
              </w:rPr>
              <w:t>3</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1097213A"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1D9446BE" w:rsidR="004D4551" w:rsidRPr="00F04D40" w:rsidRDefault="00495B81"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cumentProtection w:edit="readOnly" w:formatting="1" w:enforcement="1" w:cryptProviderType="rsaAES" w:cryptAlgorithmClass="hash" w:cryptAlgorithmType="typeAny" w:cryptAlgorithmSid="14" w:cryptSpinCount="100000" w:hash="nt8mcdfDUDVpfQIUvHA4DzWKfP8VaBfCMPD3iIFOXTlkCzCNmEERrHb76xFQLL1yUk3uSXjwpp+EVzImjQ8EEg==" w:salt="0sFkOpea6Mylj+AcWm38p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3254F"/>
    <w:rsid w:val="00183D61"/>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95B81"/>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53946"/>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AF676A"/>
    <w:rsid w:val="00B00365"/>
    <w:rsid w:val="00B2308F"/>
    <w:rsid w:val="00B23CD2"/>
    <w:rsid w:val="00B71734"/>
    <w:rsid w:val="00B723AA"/>
    <w:rsid w:val="00B75280"/>
    <w:rsid w:val="00B87F70"/>
    <w:rsid w:val="00B93326"/>
    <w:rsid w:val="00BE5E19"/>
    <w:rsid w:val="00C03325"/>
    <w:rsid w:val="00C1421F"/>
    <w:rsid w:val="00C65D61"/>
    <w:rsid w:val="00C700C3"/>
    <w:rsid w:val="00CA02B8"/>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5D395E-C679-4CBE-B997-573BA6171EB6}">
  <we:reference id="e76c254c-c8a3-4a58-89bf-fb1aa9e24b04" version="1.0.0.0" store="EXCatalog" storeType="EXCatalog"/>
  <we:alternateReferences>
    <we:reference id="WA200000030"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67B6C7A7C0FC4A89CD42F71C360108" ma:contentTypeVersion="10" ma:contentTypeDescription="Create a new document." ma:contentTypeScope="" ma:versionID="a69094a2eb68aef236ad28a2a26e9bb0">
  <xsd:schema xmlns:xsd="http://www.w3.org/2001/XMLSchema" xmlns:xs="http://www.w3.org/2001/XMLSchema" xmlns:p="http://schemas.microsoft.com/office/2006/metadata/properties" xmlns:ns3="fda81726-74ef-4cf2-b480-ee972c160129" xmlns:ns4="6ad59cdd-060a-4532-ae1c-9fb847ec2404" targetNamespace="http://schemas.microsoft.com/office/2006/metadata/properties" ma:root="true" ma:fieldsID="bb31dc255cc69a788fc1defe11d194f4" ns3:_="" ns4:_="">
    <xsd:import namespace="fda81726-74ef-4cf2-b480-ee972c160129"/>
    <xsd:import namespace="6ad59cdd-060a-4532-ae1c-9fb847ec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1726-74ef-4cf2-b480-ee972c1601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9cdd-060a-4532-ae1c-9fb847ec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purl.org/dc/elements/1.1/"/>
    <ds:schemaRef ds:uri="http://purl.org/dc/terms/"/>
    <ds:schemaRef ds:uri="http://schemas.microsoft.com/office/2006/documentManagement/types"/>
    <ds:schemaRef ds:uri="http://schemas.openxmlformats.org/package/2006/metadata/core-properties"/>
    <ds:schemaRef ds:uri="fda81726-74ef-4cf2-b480-ee972c160129"/>
    <ds:schemaRef ds:uri="http://schemas.microsoft.com/office/infopath/2007/PartnerControls"/>
    <ds:schemaRef ds:uri="6ad59cdd-060a-4532-ae1c-9fb847ec240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4655957-1860-4142-AE2B-DDF7CFF16B66}">
  <ds:schemaRefs>
    <ds:schemaRef ds:uri="http://schemas.openxmlformats.org/officeDocument/2006/bibliography"/>
  </ds:schemaRefs>
</ds:datastoreItem>
</file>

<file path=customXml/itemProps4.xml><?xml version="1.0" encoding="utf-8"?>
<ds:datastoreItem xmlns:ds="http://schemas.openxmlformats.org/officeDocument/2006/customXml" ds:itemID="{ACA1A01F-39BD-40E4-B142-0493383D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1726-74ef-4cf2-b480-ee972c160129"/>
    <ds:schemaRef ds:uri="6ad59cdd-060a-4532-ae1c-9fb847ec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4446</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Fernandez, Sixto@Parks</cp:lastModifiedBy>
  <cp:revision>4</cp:revision>
  <dcterms:created xsi:type="dcterms:W3CDTF">2021-05-05T17:28:00Z</dcterms:created>
  <dcterms:modified xsi:type="dcterms:W3CDTF">2021-05-10T15:31:00Z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0x010100B967B6C7A7C0FC4A89CD42F71C360108</vt:lpwstr>
  </property>
</Properties>
</file>